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Pr="003A341F" w:rsidRDefault="00A80B20">
      <w:pPr>
        <w:rPr>
          <w:lang w:val="en-US"/>
        </w:rPr>
      </w:pPr>
    </w:p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4EF326E5" w14:textId="77777777" w:rsidR="009A061F" w:rsidRPr="002A5567" w:rsidRDefault="009A061F" w:rsidP="009A061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Pr="009E45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07197E4A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Глубина установки химического анкера не менее минимальной глубины установки, указанной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1FC5E133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Краевые и осевые расстояния не менее или равны минимальным расстояниям, указанным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1F5F9B2C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Толщина железобетонного основания не менее минимального значения, указанного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061F" w14:paraId="232278BB" w14:textId="77777777" w:rsidTr="00204B08">
        <w:tc>
          <w:tcPr>
            <w:tcW w:w="4956" w:type="dxa"/>
            <w:vAlign w:val="center"/>
          </w:tcPr>
          <w:p w14:paraId="35AAD02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75002F46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846AE3B" w14:textId="77777777" w:rsidTr="00204B08">
        <w:tc>
          <w:tcPr>
            <w:tcW w:w="4956" w:type="dxa"/>
            <w:vAlign w:val="center"/>
          </w:tcPr>
          <w:p w14:paraId="7C7E71C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9DFC2F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139DF734" w14:textId="77777777" w:rsidTr="00204B08">
        <w:tc>
          <w:tcPr>
            <w:tcW w:w="4956" w:type="dxa"/>
            <w:vAlign w:val="center"/>
          </w:tcPr>
          <w:p w14:paraId="0A96F1FE" w14:textId="4F58316E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FA0B7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5BCE479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59AD86E" w14:textId="77777777" w:rsidTr="00204B08">
        <w:tc>
          <w:tcPr>
            <w:tcW w:w="4956" w:type="dxa"/>
            <w:vAlign w:val="center"/>
          </w:tcPr>
          <w:p w14:paraId="2E213CF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C2C96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74FA489" w14:textId="77777777" w:rsidTr="00204B08">
        <w:tc>
          <w:tcPr>
            <w:tcW w:w="4956" w:type="dxa"/>
            <w:vAlign w:val="center"/>
          </w:tcPr>
          <w:p w14:paraId="006DD42C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1071582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7DAA2CFC" w14:textId="77777777" w:rsidTr="00204B08">
        <w:tc>
          <w:tcPr>
            <w:tcW w:w="4956" w:type="dxa"/>
            <w:vAlign w:val="center"/>
          </w:tcPr>
          <w:p w14:paraId="7568155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35078C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B82C0BB" w14:textId="77777777" w:rsidTr="00204B08">
        <w:tc>
          <w:tcPr>
            <w:tcW w:w="4956" w:type="dxa"/>
            <w:vAlign w:val="center"/>
          </w:tcPr>
          <w:p w14:paraId="048CCA78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2840081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035B881E" w14:textId="77777777" w:rsidTr="00204B08">
        <w:tc>
          <w:tcPr>
            <w:tcW w:w="4956" w:type="dxa"/>
            <w:vAlign w:val="center"/>
          </w:tcPr>
          <w:p w14:paraId="22289B21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D408A0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281D131D" w14:textId="77777777" w:rsidTr="00204B08">
        <w:tc>
          <w:tcPr>
            <w:tcW w:w="4956" w:type="dxa"/>
            <w:vAlign w:val="center"/>
          </w:tcPr>
          <w:p w14:paraId="69819DE5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2C93407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4FBCA8A2" w14:textId="77777777" w:rsidTr="00204B08">
        <w:tc>
          <w:tcPr>
            <w:tcW w:w="4956" w:type="dxa"/>
            <w:vAlign w:val="center"/>
          </w:tcPr>
          <w:p w14:paraId="7E72F900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1BC7816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DD4ABB3" w14:textId="77777777" w:rsidTr="00204B08">
        <w:tc>
          <w:tcPr>
            <w:tcW w:w="4956" w:type="dxa"/>
            <w:vAlign w:val="center"/>
          </w:tcPr>
          <w:p w14:paraId="139E22A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A30A7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5D9F5151" w14:textId="77777777" w:rsidTr="00204B08">
        <w:tc>
          <w:tcPr>
            <w:tcW w:w="4956" w:type="dxa"/>
            <w:vAlign w:val="center"/>
          </w:tcPr>
          <w:p w14:paraId="12CBEEA3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348E996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1C9CD57D" w14:textId="77777777" w:rsidTr="00204B08">
        <w:tc>
          <w:tcPr>
            <w:tcW w:w="4956" w:type="dxa"/>
            <w:vAlign w:val="center"/>
          </w:tcPr>
          <w:p w14:paraId="43FF6EE9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394EBC5C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9D77A28" w14:textId="77777777" w:rsidTr="00204B08">
        <w:tc>
          <w:tcPr>
            <w:tcW w:w="4956" w:type="dxa"/>
            <w:vAlign w:val="center"/>
          </w:tcPr>
          <w:p w14:paraId="47B6DB8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4D0F9517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17C0CB32" w14:textId="0E53C2C4" w:rsidR="004F69DD" w:rsidRDefault="004F69DD" w:rsidP="00EB0145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Определение площади поперечного сечения анкерного стержня из условия прочности</w:t>
      </w:r>
    </w:p>
    <w:p w14:paraId="06010142" w14:textId="4F5FC818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 xml:space="preserve">Площадь поперечного сечения </w:t>
      </w:r>
      <w:bookmarkStart w:id="0" w:name="_Hlk189469115"/>
      <w:r w:rsidR="003413D9" w:rsidRPr="003413D9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F72DAF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3413D9" w:rsidRPr="003413D9">
        <w:rPr>
          <w:rFonts w:ascii="Times New Roman" w:eastAsia="Calibri" w:hAnsi="Times New Roman" w:cs="Times New Roman"/>
          <w:sz w:val="24"/>
          <w:szCs w:val="24"/>
        </w:rPr>
        <w:t>}</w:t>
      </w:r>
      <w:bookmarkEnd w:id="0"/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232">
        <w:rPr>
          <w:rFonts w:ascii="Times New Roman" w:eastAsia="Calibri" w:hAnsi="Times New Roman" w:cs="Times New Roman"/>
          <w:sz w:val="24"/>
          <w:szCs w:val="24"/>
        </w:rPr>
        <w:t>из условия прочности определяется по СП 43.13330.2012 п. Г.9 по формуле:</w:t>
      </w:r>
    </w:p>
    <w:p w14:paraId="6F99E204" w14:textId="77777777" w:rsidR="00932232" w:rsidRPr="00932232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ba</m:t>
                  </m:r>
                </m:sub>
              </m:sSub>
            </m:den>
          </m:f>
        </m:oMath>
      </m:oMathPara>
    </w:p>
    <w:p w14:paraId="7D80B7A0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ba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Pr="00932232">
        <w:rPr>
          <w:rFonts w:ascii="Times New Roman" w:hAnsi="Times New Roman" w:cs="Times New Roman"/>
          <w:sz w:val="24"/>
          <w:szCs w:val="24"/>
        </w:rPr>
        <w:t xml:space="preserve"> расчетное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сопротивление</w:t>
      </w:r>
      <w:r w:rsidRPr="0093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металла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анкерного стержня</w:t>
      </w: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растяжению;</w:t>
      </w:r>
    </w:p>
    <w:p w14:paraId="4E115ED9" w14:textId="77777777" w:rsidR="00932232" w:rsidRPr="00932232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коэффициент, зависящий от вида нагрузки: </w:t>
      </w:r>
    </w:p>
    <w:p w14:paraId="0B709010" w14:textId="77777777" w:rsidR="00932232" w:rsidRPr="00932232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=1,35-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для динамических нагрузок;</w:t>
      </w:r>
    </w:p>
    <w:p w14:paraId="7853787F" w14:textId="77777777" w:rsidR="00932232" w:rsidRPr="00932232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=1,05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– для статических нагрузок:</w:t>
      </w:r>
    </w:p>
    <w:p w14:paraId="3542934D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r>
          <w:rPr>
            <w:rFonts w:ascii="Cambria Math" w:hAnsi="Cambria Math" w:cs="Times New Roman"/>
            <w:spacing w:val="-2"/>
            <w:sz w:val="24"/>
            <w:szCs w:val="24"/>
          </w:rPr>
          <m:t>P-</m:t>
        </m:r>
      </m:oMath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растягивающая нагрузка, действующая на анкер. </w:t>
      </w:r>
    </w:p>
    <w:p w14:paraId="431A08C6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Для арматуры:</w:t>
      </w:r>
    </w:p>
    <w:p w14:paraId="58CF6513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Расчетное значение сопротивления арматуры растяжению принимается по формуле 6.10 СП63.13330.2018:</w:t>
      </w:r>
    </w:p>
    <w:p w14:paraId="27657F3E" w14:textId="77777777" w:rsidR="00932232" w:rsidRPr="00932232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s,n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14:paraId="7BCF323B" w14:textId="1122902F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9322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93223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932232">
        <w:rPr>
          <w:rFonts w:ascii="Times New Roman" w:hAnsi="Times New Roman" w:cs="Times New Roman"/>
          <w:sz w:val="24"/>
          <w:szCs w:val="24"/>
        </w:rPr>
        <w:t xml:space="preserve"> - нормативное значение сопротивления арматуры растяжению </w:t>
      </w:r>
      <w:r w:rsidRPr="00932232">
        <w:rPr>
          <w:rFonts w:ascii="Times New Roman" w:hAnsi="Times New Roman" w:cs="Times New Roman"/>
          <w:position w:val="2"/>
          <w:sz w:val="24"/>
          <w:szCs w:val="24"/>
        </w:rPr>
        <w:t xml:space="preserve">принимаемый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 Г.11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Приложения Г;</w:t>
      </w:r>
    </w:p>
    <w:p w14:paraId="56C6F0ED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932232">
        <w:rPr>
          <w:rFonts w:ascii="Times New Roman" w:hAnsi="Times New Roman" w:cs="Times New Roman"/>
          <w:sz w:val="24"/>
          <w:szCs w:val="24"/>
        </w:rPr>
        <w:t>коэффициент надежности по арматуре, принимаемый равным 1,15 для предельных состояний первой группы.</w:t>
      </w:r>
    </w:p>
    <w:p w14:paraId="291598BA" w14:textId="56859726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Площадь поперечного сечения арматуры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bn</m:t>
            </m:r>
          </m:sub>
        </m:sSub>
      </m:oMath>
      <w:r w:rsidRPr="0093223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 Г.12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 xml:space="preserve">СТО42049948-002-2024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Приложения Г.</w:t>
      </w:r>
    </w:p>
    <w:p w14:paraId="3C90EF3D" w14:textId="77777777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>При расчёте необходимо соблюдать условие:</w:t>
      </w:r>
    </w:p>
    <w:p w14:paraId="69D9C3B0" w14:textId="21FD39EA" w:rsidR="002858F4" w:rsidRPr="003413D9" w:rsidRDefault="00F169EB" w:rsidP="003413D9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</m:oMath>
      </m:oMathPara>
    </w:p>
    <w:p w14:paraId="2D915D43" w14:textId="644B6CDA" w:rsidR="002858F4" w:rsidRPr="002858F4" w:rsidRDefault="00F169EB" w:rsidP="002858F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${koef_1}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${f_value_7}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${Rba}</m:t>
              </m:r>
            </m:den>
          </m:f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${Asa}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50092EA9" w14:textId="06392B83" w:rsidR="002858F4" w:rsidRPr="009A061F" w:rsidRDefault="002858F4" w:rsidP="002858F4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${Rba}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${b_value_1}  ${Asa}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3F8AEF40" w14:textId="16895F4D" w:rsidR="002858F4" w:rsidRDefault="002858F4" w:rsidP="002858F4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${str_value_1}.</m:t>
        </m:r>
      </m:oMath>
    </w:p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t>Проверка условия прочности при срезе.</w:t>
      </w:r>
    </w:p>
    <w:p w14:paraId="451BF258" w14:textId="45681A62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F72DAF" w:rsidRPr="003413D9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F72DAF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F72DAF" w:rsidRPr="003413D9">
        <w:rPr>
          <w:rFonts w:ascii="Times New Roman" w:eastAsia="Calibri" w:hAnsi="Times New Roman" w:cs="Times New Roman"/>
          <w:sz w:val="24"/>
          <w:szCs w:val="24"/>
        </w:rPr>
        <w:t>}</w:t>
      </w:r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213">
        <w:rPr>
          <w:rFonts w:ascii="Times New Roman" w:eastAsia="Calibri" w:hAnsi="Times New Roman" w:cs="Times New Roman"/>
          <w:sz w:val="24"/>
          <w:szCs w:val="24"/>
        </w:rPr>
        <w:t>должна соблюдаться по условию:</w:t>
      </w:r>
    </w:p>
    <w:p w14:paraId="5C2CF0CF" w14:textId="4A7188C4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an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c</m:t>
              </m:r>
            </m:sub>
          </m:sSub>
        </m:oMath>
      </m:oMathPara>
    </w:p>
    <w:p w14:paraId="3E0B284F" w14:textId="55979811" w:rsidR="006A1678" w:rsidRPr="00697E79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</m:oMath>
      <w:r w:rsidRPr="00697E79">
        <w:rPr>
          <w:rFonts w:ascii="Times New Roman" w:eastAsia="Calibri" w:hAnsi="Times New Roman" w:cs="Times New Roman"/>
          <w:sz w:val="24"/>
          <w:szCs w:val="24"/>
        </w:rPr>
        <w:t xml:space="preserve"> – расчётные сопротивления одноболтовых соединений принимаемые согласно таблице Г.9 </w:t>
      </w:r>
      <w:r w:rsidRPr="00697E79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4D1625A8" w14:textId="77777777" w:rsidR="006A1678" w:rsidRPr="00697E79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</m:oMath>
      <w:r w:rsidRPr="00697E79">
        <w:rPr>
          <w:rFonts w:ascii="Times New Roman" w:eastAsia="Calibri" w:hAnsi="Times New Roman" w:cs="Times New Roman"/>
          <w:sz w:val="24"/>
          <w:szCs w:val="24"/>
        </w:rPr>
        <w:t xml:space="preserve"> – площадь сечения стержня болта брутто, принимаемые согласно таблице Г.9 СП16.13330.2017;</w:t>
      </w:r>
    </w:p>
    <w:p w14:paraId="65AF7865" w14:textId="77777777" w:rsidR="006A1678" w:rsidRPr="00697E79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Pr="00697E79">
        <w:rPr>
          <w:rFonts w:ascii="Times New Roman" w:eastAsia="Calibri" w:hAnsi="Times New Roman" w:cs="Times New Roman"/>
          <w:sz w:val="24"/>
          <w:szCs w:val="24"/>
        </w:rPr>
        <w:t xml:space="preserve"> – число плоскостей среза;</w:t>
      </w:r>
    </w:p>
    <w:p w14:paraId="17AA96C8" w14:textId="77777777" w:rsidR="006A1678" w:rsidRPr="00697E79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</m:oMath>
      <w:r w:rsidRPr="00697E79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 болтового соединения, определяемый</w:t>
      </w:r>
    </w:p>
    <w:p w14:paraId="06673334" w14:textId="77777777" w:rsidR="006A1678" w:rsidRPr="00697E79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79">
        <w:rPr>
          <w:rFonts w:ascii="Times New Roman" w:eastAsia="Calibri" w:hAnsi="Times New Roman" w:cs="Times New Roman"/>
          <w:sz w:val="24"/>
          <w:szCs w:val="24"/>
        </w:rPr>
        <w:t>по таблице 41 СП16.13330.2017 и принимаемый не более 1,0;</w:t>
      </w:r>
    </w:p>
    <w:p w14:paraId="431F230B" w14:textId="044CFF50" w:rsidR="00E95213" w:rsidRDefault="006A1678" w:rsidP="006A16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Pr="00697E79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работы, определяемый по таблице 1 СП16.13330.2017.</w:t>
      </w:r>
    </w:p>
    <w:p w14:paraId="35861666" w14:textId="50236D3D" w:rsidR="002858F4" w:rsidRPr="002858F4" w:rsidRDefault="00D926F1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${f_value_8}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кН </m:t>
          </m:r>
          <m:r>
            <w:rPr>
              <w:rFonts w:ascii="Cambria Math" w:hAnsi="Cambria Math" w:cs="Times New Roman"/>
              <w:sz w:val="24"/>
              <w:szCs w:val="24"/>
            </w:rPr>
            <m:t>${value2} ${Vns}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кН</m:t>
          </m:r>
        </m:oMath>
      </m:oMathPara>
    </w:p>
    <w:p w14:paraId="37EA2FDF" w14:textId="49207E80" w:rsidR="002858F4" w:rsidRPr="00E95213" w:rsidRDefault="002858F4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${str_value_2}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22111AF5" w14:textId="77777777" w:rsidR="00E95213" w:rsidRPr="00E95213" w:rsidRDefault="00E95213" w:rsidP="00E95213">
      <w:pPr>
        <w:pStyle w:val="a8"/>
        <w:spacing w:line="360" w:lineRule="auto"/>
        <w:ind w:left="0" w:firstLine="567"/>
        <w:rPr>
          <w:rFonts w:eastAsia="Calibri"/>
          <w:sz w:val="24"/>
          <w:szCs w:val="24"/>
        </w:rPr>
      </w:pPr>
      <w:r w:rsidRPr="00E95213">
        <w:rPr>
          <w:rFonts w:eastAsia="Calibri"/>
          <w:sz w:val="24"/>
          <w:szCs w:val="24"/>
        </w:rPr>
        <w:t>Прочность при разрушении по адгезии должна соблюдаться по условию:</w:t>
      </w:r>
    </w:p>
    <w:p w14:paraId="0543E5A0" w14:textId="77777777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</m:oMath>
      </m:oMathPara>
    </w:p>
    <w:p w14:paraId="18CCDC95" w14:textId="77777777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>сцепления анкерного стержня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30F72238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нормативное сцепление клеевого анкера с бетоном В25 без трещин при ударном бурении сухих отверстий (принимать по таблице Б.1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Б).</w:t>
      </w:r>
    </w:p>
    <w:p w14:paraId="0A62131B" w14:textId="13E8860E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F83A11D" w14:textId="4AD7EF28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Г.2 Приложения Г;</w:t>
      </w:r>
    </w:p>
    <w:p w14:paraId="27C8B91E" w14:textId="76B69467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Г.3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799F593E" w:rsidR="00E95213" w:rsidRPr="00E95213" w:rsidRDefault="00F169EB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, для арматуры по таблице Г.5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56618FF" w14:textId="712F94C9" w:rsidR="00E51680" w:rsidRDefault="00F169EB" w:rsidP="00E95213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Г.</w:t>
      </w:r>
    </w:p>
    <w:p w14:paraId="30208596" w14:textId="1C5E0794" w:rsidR="00C27B85" w:rsidRPr="00C27B85" w:rsidRDefault="00F169EB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4EA18D27" w14:textId="6B326B0C" w:rsidR="00C27B85" w:rsidRPr="00C27B85" w:rsidRDefault="00F169EB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3.14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89C736" w14:textId="16122113" w:rsidR="00C27B85" w:rsidRPr="00E95213" w:rsidRDefault="009A693A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2"/>
              <w:sz w:val="24"/>
              <w:szCs w:val="24"/>
            </w:rPr>
            <w:lastRenderedPageBreak/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f_value_7</m:t>
          </m:r>
          <m:r>
            <w:rPr>
              <w:rFonts w:ascii="Cambria Math" w:hAnsi="Cambria Math" w:cs="Times New Roman"/>
              <w:sz w:val="24"/>
              <w:szCs w:val="24"/>
            </w:rPr>
            <m:t>} ${value3}  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1F7035" w14:textId="725D4DBF" w:rsidR="00C27B85" w:rsidRPr="00E95213" w:rsidRDefault="00C27B85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${str_value_3}</m:t>
        </m:r>
      </m:oMath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C27B85" w:rsidRPr="00E95213" w:rsidSect="00A80B20"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4A35" w14:textId="77777777" w:rsidR="00F169EB" w:rsidRDefault="00F169EB" w:rsidP="00A80B20">
      <w:pPr>
        <w:spacing w:after="0" w:line="240" w:lineRule="auto"/>
      </w:pPr>
      <w:r>
        <w:separator/>
      </w:r>
    </w:p>
  </w:endnote>
  <w:endnote w:type="continuationSeparator" w:id="0">
    <w:p w14:paraId="75E286B2" w14:textId="77777777" w:rsidR="00F169EB" w:rsidRDefault="00F169EB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B3EE" w14:textId="77777777" w:rsidR="00F169EB" w:rsidRDefault="00F169EB" w:rsidP="00A80B20">
      <w:pPr>
        <w:spacing w:after="0" w:line="240" w:lineRule="auto"/>
      </w:pPr>
      <w:r>
        <w:separator/>
      </w:r>
    </w:p>
  </w:footnote>
  <w:footnote w:type="continuationSeparator" w:id="0">
    <w:p w14:paraId="2C9CA4AD" w14:textId="77777777" w:rsidR="00F169EB" w:rsidRDefault="00F169EB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A6D3C"/>
    <w:rsid w:val="000F668A"/>
    <w:rsid w:val="00136503"/>
    <w:rsid w:val="001A3618"/>
    <w:rsid w:val="001B00F9"/>
    <w:rsid w:val="001C5417"/>
    <w:rsid w:val="00211577"/>
    <w:rsid w:val="002176F4"/>
    <w:rsid w:val="00231F59"/>
    <w:rsid w:val="00270D4B"/>
    <w:rsid w:val="0027565D"/>
    <w:rsid w:val="002858F4"/>
    <w:rsid w:val="002A40B5"/>
    <w:rsid w:val="002A4B7D"/>
    <w:rsid w:val="002B1197"/>
    <w:rsid w:val="002F55B0"/>
    <w:rsid w:val="00322BD6"/>
    <w:rsid w:val="003413D9"/>
    <w:rsid w:val="00351374"/>
    <w:rsid w:val="003A341F"/>
    <w:rsid w:val="003D4D94"/>
    <w:rsid w:val="003E5295"/>
    <w:rsid w:val="00453FDF"/>
    <w:rsid w:val="00474ECA"/>
    <w:rsid w:val="004907F0"/>
    <w:rsid w:val="004C0959"/>
    <w:rsid w:val="004D7B86"/>
    <w:rsid w:val="004F0632"/>
    <w:rsid w:val="004F69DD"/>
    <w:rsid w:val="00536848"/>
    <w:rsid w:val="0055579B"/>
    <w:rsid w:val="00574D03"/>
    <w:rsid w:val="00576259"/>
    <w:rsid w:val="00577762"/>
    <w:rsid w:val="005B23C5"/>
    <w:rsid w:val="005D4869"/>
    <w:rsid w:val="005E6301"/>
    <w:rsid w:val="00605B13"/>
    <w:rsid w:val="006149BC"/>
    <w:rsid w:val="0067209D"/>
    <w:rsid w:val="00685A8B"/>
    <w:rsid w:val="00697956"/>
    <w:rsid w:val="00697E79"/>
    <w:rsid w:val="006A1678"/>
    <w:rsid w:val="006B3B2E"/>
    <w:rsid w:val="006B44CB"/>
    <w:rsid w:val="00702CEC"/>
    <w:rsid w:val="00746252"/>
    <w:rsid w:val="00766BBC"/>
    <w:rsid w:val="007C5526"/>
    <w:rsid w:val="007E21F9"/>
    <w:rsid w:val="00856BD3"/>
    <w:rsid w:val="008575A6"/>
    <w:rsid w:val="00882CD6"/>
    <w:rsid w:val="00893777"/>
    <w:rsid w:val="008A08DA"/>
    <w:rsid w:val="008A7AD3"/>
    <w:rsid w:val="008B5800"/>
    <w:rsid w:val="008C4A30"/>
    <w:rsid w:val="00932232"/>
    <w:rsid w:val="00950CA3"/>
    <w:rsid w:val="009904E5"/>
    <w:rsid w:val="009A061F"/>
    <w:rsid w:val="009A693A"/>
    <w:rsid w:val="009B2AEF"/>
    <w:rsid w:val="009D7C56"/>
    <w:rsid w:val="009F2360"/>
    <w:rsid w:val="009F2633"/>
    <w:rsid w:val="00A03492"/>
    <w:rsid w:val="00A33F5B"/>
    <w:rsid w:val="00A50666"/>
    <w:rsid w:val="00A80B20"/>
    <w:rsid w:val="00A91E29"/>
    <w:rsid w:val="00AA4476"/>
    <w:rsid w:val="00B030FA"/>
    <w:rsid w:val="00B504DE"/>
    <w:rsid w:val="00B6602D"/>
    <w:rsid w:val="00B921B9"/>
    <w:rsid w:val="00BA7E27"/>
    <w:rsid w:val="00BE461D"/>
    <w:rsid w:val="00C124CB"/>
    <w:rsid w:val="00C14FF5"/>
    <w:rsid w:val="00C27B85"/>
    <w:rsid w:val="00C40AC3"/>
    <w:rsid w:val="00C63C13"/>
    <w:rsid w:val="00C74D9E"/>
    <w:rsid w:val="00C80FA4"/>
    <w:rsid w:val="00C86208"/>
    <w:rsid w:val="00CB3393"/>
    <w:rsid w:val="00CD3F8C"/>
    <w:rsid w:val="00D926F1"/>
    <w:rsid w:val="00E51680"/>
    <w:rsid w:val="00E95213"/>
    <w:rsid w:val="00EB0145"/>
    <w:rsid w:val="00EB79E9"/>
    <w:rsid w:val="00EF28BF"/>
    <w:rsid w:val="00F169EB"/>
    <w:rsid w:val="00F5099F"/>
    <w:rsid w:val="00F5544A"/>
    <w:rsid w:val="00F72DAF"/>
    <w:rsid w:val="00F81D8D"/>
    <w:rsid w:val="00F8621E"/>
    <w:rsid w:val="00F93C5A"/>
    <w:rsid w:val="00F96186"/>
    <w:rsid w:val="00FA0B7C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2025-01-09T13:37:00Z</dcterms:created>
  <dcterms:modified xsi:type="dcterms:W3CDTF">2025-02-10T07:10:00Z</dcterms:modified>
</cp:coreProperties>
</file>